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11734800</wp:posOffset>
            </wp:positionH>
            <wp:positionV relativeFrom="topMargin">
              <wp:posOffset>12471400</wp:posOffset>
            </wp:positionV>
            <wp:extent cx="254000" cy="431800"/>
            <wp:wrapNone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7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正切函数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504690"/>
            <wp:effectExtent l="0" t="0" r="10160" b="635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0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1.理解任意角的正切函数定义，会根据终边上一点的坐标求正切值，并能利用定义进行化简求值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2.掌握正切函数的诱导公式及其推导与应用；能借助单位圆中的正切线画出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y=tanx</m:t>
              </m:r>
            </m:oMath>
            <w:r>
              <w:rPr>
                <w:rFonts w:ascii="Times New Roman" w:eastAsia="宋体" w:hAnsi="Times New Roman" w:cs="Times New Roman" w:hint="eastAsia"/>
              </w:rPr>
              <w:t>的图象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3.掌握正切函数的定义域、值域、周期性、奇偶性、单调性等性质，并能利用其性质解决相关问题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（1）正切函数的定义、诱导公式及其应用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（2）正切函数的图象绘制与核心性质（定义域、周期性、单调性）的理解与应用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（1）正切函数诱导公式的推导与灵活运用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（2）正切函数定义域的限制及图象的渐近线特征，以及在区间</w:t>
            </w:r>
            <m:oMath>
              <m:d>
                <m:dPr>
                  <m:ctrlPr>
                    <w:rPr>
                      <w:rFonts w:ascii="Cambria Math" w:eastAsia="新宋体" w:hAnsi="Cambria Math" w:hint="default"/>
                      <w:i/>
                      <w:sz w:val="21"/>
                    </w:rPr>
                  </m:ctrlPr>
                </m:dPr>
                <m:e>
                  <m:ctrlPr>
                    <w:rPr>
                      <w:rFonts w:ascii="Cambria Math" w:eastAsia="新宋体" w:hAnsi="Cambria Math" w:hint="default"/>
                      <w:i/>
                      <w:sz w:val="21"/>
                    </w:rPr>
                  </m:ctrlPr>
                  <m:r>
                    <w:rPr>
                      <w:rFonts w:ascii="Cambria Math" w:eastAsia="新宋体" w:hAnsi="Cambria Math" w:hint="default"/>
                      <w:sz w:val="21"/>
                    </w:rPr>
                    <m:t>−</m:t>
                  </m:r>
                  <m:f>
                    <m:fPr>
                      <m:ctrlPr>
                        <w:rPr>
                          <w:rFonts w:ascii="Cambria Math" w:eastAsia="新宋体" w:hAnsi="Cambria Math" w:hint="default"/>
                          <w:i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2</m:t>
                      </m:r>
                    </m:den>
                  </m:f>
                  <m:r>
                    <w:rPr>
                      <w:rFonts w:ascii="Cambria Math" w:eastAsia="新宋体" w:hAnsi="Cambria Math" w:hint="default"/>
                      <w:sz w:val="21"/>
                    </w:rPr>
                    <m:t>,</m:t>
                  </m:r>
                  <m:f>
                    <m:fPr>
                      <m:ctrlPr>
                        <w:rPr>
                          <w:rFonts w:ascii="Cambria Math" w:eastAsia="新宋体" w:hAnsi="Cambria Math" w:hint="default"/>
                          <w:i/>
                          <w:sz w:val="21"/>
                        </w:rPr>
                      </m:ctrlPr>
                    </m:fPr>
                    <m:num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π</m:t>
                      </m:r>
                    </m:num>
                    <m:den>
                      <m:ctrlPr>
                        <w:rPr>
                          <w:rFonts w:ascii="Cambria Math" w:eastAsia="新宋体" w:hAnsi="Cambria Math"/>
                          <w:sz w:val="21"/>
                        </w:rPr>
                      </m:ctrlPr>
                      <m:r>
                        <w:rPr>
                          <w:rFonts w:ascii="Cambria Math" w:eastAsia="新宋体" w:hAnsi="Cambria Math" w:hint="default"/>
                          <w:sz w:val="21"/>
                        </w:rPr>
                        <m:t>2</m:t>
                      </m:r>
                    </m:den>
                  </m:f>
                </m:e>
              </m:d>
            </m:oMath>
            <w:r>
              <w:rPr>
                <w:rFonts w:ascii="Times New Roman" w:eastAsia="宋体" w:hAnsi="Times New Roman" w:cs="Times New Roman" w:hint="eastAsia"/>
              </w:rPr>
              <w:t>内单调性的深入理解。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正切函数的定义</w:t>
      </w:r>
    </w:p>
    <w:p w14:paraId="4BF9E792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比值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的函数，称为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的正切函数，记作</w:t>
      </w:r>
      <m:oMath>
        <m:r>
          <w:rPr>
            <w:rFonts w:ascii="Cambria Math" w:hAnsi="Cambria Math" w:hint="default"/>
            <w:sz w:val="22"/>
          </w:rPr>
          <m:t>y=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其中定义域为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hAnsi="Cambria Math" w:hint="eastAsia"/>
          <w:b/>
          <w:i w:val="0"/>
          <w:sz w:val="22"/>
          <w:u w:val="none"/>
          <w:lang w:val="en-US" w:eastAsia="zh-CN"/>
        </w:rPr>
        <w:t>；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正切函数是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是它的最小正周期，正切函数是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奇偶性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56F89B4">
      <w:pPr>
        <w:widowControl/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hAnsi="Cambria Math" w:hint="eastAsia"/>
          <w:i w:val="0"/>
          <w:sz w:val="22"/>
          <w:lang w:eastAsia="zh-CN"/>
        </w:rPr>
        <w:t>在</w:t>
      </w:r>
      <w:r>
        <w:rPr>
          <w:rFonts w:hAnsi="Cambria Math" w:hint="eastAsia"/>
          <w:i w:val="0"/>
          <w:sz w:val="22"/>
          <w:lang w:val="en-US" w:eastAsia="zh-CN"/>
        </w:rPr>
        <w:t>各象限所对的正弦值的符号：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9"/>
        <w:gridCol w:w="1579"/>
        <w:gridCol w:w="1580"/>
        <w:gridCol w:w="1580"/>
        <w:gridCol w:w="1580"/>
      </w:tblGrid>
      <w:tr w14:paraId="2B0D7C9B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9" w:type="dxa"/>
            <w:vAlign w:val="center"/>
          </w:tcPr>
          <w:p w14:paraId="28372109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象限</w:t>
            </w:r>
          </w:p>
        </w:tc>
        <w:tc>
          <w:tcPr>
            <w:tcW w:w="1579" w:type="dxa"/>
            <w:vAlign w:val="center"/>
          </w:tcPr>
          <w:p w14:paraId="1EF13194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</w:p>
        </w:tc>
        <w:tc>
          <w:tcPr>
            <w:tcW w:w="1580" w:type="dxa"/>
            <w:vAlign w:val="center"/>
          </w:tcPr>
          <w:p w14:paraId="0F0C61FE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580" w:type="dxa"/>
            <w:vAlign w:val="center"/>
          </w:tcPr>
          <w:p w14:paraId="465588CE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580" w:type="dxa"/>
            <w:vAlign w:val="center"/>
          </w:tcPr>
          <w:p w14:paraId="0405023D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</w:tr>
      <w:tr w14:paraId="666C2E79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9" w:type="dxa"/>
            <w:vAlign w:val="center"/>
          </w:tcPr>
          <w:p w14:paraId="54A8CCDC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579" w:type="dxa"/>
            <w:vAlign w:val="center"/>
          </w:tcPr>
          <w:p w14:paraId="2529313A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  <w:tc>
          <w:tcPr>
            <w:tcW w:w="1580" w:type="dxa"/>
            <w:vAlign w:val="center"/>
          </w:tcPr>
          <w:p w14:paraId="6A800F87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  <w:tc>
          <w:tcPr>
            <w:tcW w:w="1580" w:type="dxa"/>
            <w:vAlign w:val="center"/>
          </w:tcPr>
          <w:p w14:paraId="57EF4EDF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  <w:tc>
          <w:tcPr>
            <w:tcW w:w="1580" w:type="dxa"/>
            <w:vAlign w:val="center"/>
          </w:tcPr>
          <w:p w14:paraId="6A714578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default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</w:tbl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2F255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θ&gt;0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可能为（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A0A7BA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A．第一或二象限角</w:t>
      </w:r>
      <w:r>
        <w:rPr>
          <w:sz w:val="21"/>
        </w:rPr>
        <w:tab/>
      </w:r>
      <w:r>
        <w:rPr>
          <w:sz w:val="21"/>
        </w:rPr>
        <w:t>B．第二或三象限角</w:t>
      </w:r>
    </w:p>
    <w:p w14:paraId="0B4245C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C．第一或三象限角</w:t>
      </w:r>
      <w:r>
        <w:rPr>
          <w:sz w:val="21"/>
        </w:rPr>
        <w:tab/>
      </w:r>
      <w:r>
        <w:rPr>
          <w:sz w:val="21"/>
        </w:rPr>
        <w:t>D．第三或四象限角</w:t>
      </w:r>
    </w:p>
    <w:p w14:paraId="7BE5F9A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D52ED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49254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7B2C7B34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1D3C48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正切函数的定义拓展</w:t>
      </w:r>
    </w:p>
    <w:p w14:paraId="43AF77CD">
      <w:pPr>
        <w:widowControl/>
        <w:spacing w:line="360" w:lineRule="auto"/>
        <w:jc w:val="left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如图所示，在角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的终边上异与原点的一点</w:t>
      </w:r>
      <m:oMath>
        <m:r>
          <w:rPr>
            <w:rFonts w:ascii="Cambria Math" w:hAnsi="Cambria Math" w:hint="default"/>
            <w:sz w:val="21"/>
          </w:rPr>
          <m:t>Q</m:t>
        </m:r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x,y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（</m:t>
        </m:r>
        <m:r>
          <w:rPr>
            <w:rFonts w:ascii="Cambria Math" w:hAnsi="Cambria Math" w:hint="default"/>
            <w:sz w:val="21"/>
            <w:lang w:val="en-US" w:eastAsia="zh-CN"/>
          </w:rPr>
          <m:t>x</m:t>
        </m:r>
        <m:r>
          <m:rPr>
            <m:sty m:val="p"/>
          </m:rPr>
          <w:rPr>
            <w:rFonts w:ascii="Cambria Math" w:hAnsi="Cambria Math"/>
            <w:sz w:val="21"/>
            <w:lang w:val="en-US"/>
          </w:rPr>
          <m:t>≠</m:t>
        </m:r>
        <m:r>
          <m:rPr>
            <m:sty m:val="p"/>
          </m:rPr>
          <w:rPr>
            <w:rFonts w:ascii="Cambria Math" w:hAnsi="Cambria Math" w:hint="default"/>
            <w:sz w:val="21"/>
            <w:lang w:val="en-US" w:eastAsia="zh-CN"/>
          </w:rPr>
          <m:t>0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）</m:t>
        </m:r>
      </m:oMath>
      <w:r>
        <w:rPr>
          <w:rFonts w:hint="eastAsia"/>
          <w:lang w:val="en-US" w:eastAsia="zh-CN"/>
        </w:rPr>
        <w:t>，则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</w:p>
    <w:p w14:paraId="288D3ED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1647190" cy="1315085"/>
            <wp:effectExtent l="0" t="0" r="13970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589A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E4E44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(24-25高一下·陕西汉中十校联考·期末)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2229B3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2AC1C1F9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201E44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(24-25高一上·新疆吐鲁番·期末)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r>
          <w:rPr>
            <w:rFonts w:ascii="Cambria Math" w:eastAsia="宋体" w:hAnsi="Cambria Math" w:cs="Cambria Math"/>
          </w:rPr>
          <m:t>P(1,−3)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5BF4B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</w:p>
    <w:p w14:paraId="58A54B2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正切函数诱导公式</w:t>
      </w:r>
    </w:p>
    <w:p w14:paraId="2618F06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正切函数的诱导公式（其中</w:t>
      </w:r>
      <m:oMath>
        <m:r>
          <w:rPr>
            <w:rFonts w:ascii="Cambria Math" w:hAnsi="Cambria Math" w:hint="default"/>
            <w:sz w:val="22"/>
          </w:rPr>
          <m:t>(x)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是使等式两边都有意义的任意实数）：</w:t>
      </w:r>
    </w:p>
    <w:p w14:paraId="61309C33">
      <w:pPr>
        <w:widowControl/>
        <w:numPr>
          <w:ilvl w:val="0"/>
          <w:numId w:val="0"/>
        </w:numPr>
        <w:spacing w:line="360" w:lineRule="auto"/>
        <w:jc w:val="left"/>
        <w:rPr>
          <w:rFonts w:hAnsi="Cambria Math"/>
          <w:i w:val="0"/>
          <w:sz w:val="22"/>
        </w:rPr>
      </w:pPr>
      <w:r>
        <w:rPr>
          <w:rFonts w:hAnsi="Cambria Math" w:asciiTheme="minorHAnsi" w:eastAsiaTheme="minorEastAsia" w:cstheme="minorBidi"/>
          <w:i w:val="0"/>
          <w:kern w:val="2"/>
          <w:sz w:val="22"/>
          <w:szCs w:val="24"/>
          <w:lang w:val="en-US" w:eastAsia="zh-CN" w:bidi="ar-SA"/>
        </w:rPr>
        <w:t>（1）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kπ+x)=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hAnsi="Cambria Math" w:hint="eastAsia"/>
          <w:i w:val="0"/>
          <w:sz w:val="22"/>
          <w:lang w:val="en-US" w:eastAsia="zh-CN"/>
        </w:rPr>
        <w:t xml:space="preserve">               </w:t>
      </w: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2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−x)=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</w:p>
    <w:p w14:paraId="37D7B6D7">
      <w:pPr>
        <w:widowControl/>
        <w:numPr>
          <w:ilvl w:val="0"/>
          <w:numId w:val="0"/>
        </w:numPr>
        <w:spacing w:line="360" w:lineRule="auto"/>
        <w:jc w:val="left"/>
        <w:rPr>
          <w:rFonts w:hAnsi="Cambria Math"/>
          <w:i w:val="0"/>
          <w:sz w:val="22"/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π+x)=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                 （4）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π−x)=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</w:p>
    <w:p w14:paraId="02935649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5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+x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（6）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tan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−x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</w:p>
    <w:p w14:paraId="447227B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09BDD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(24-25高一下·河南驻马店·期末)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2025°=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71D0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136D9B7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1492B2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(21-22高一下·辽宁六校协作体·期中)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−330°</m:t>
            </m:r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6AFE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22F253A6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53DABA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正切函数的图像与性质</w:t>
      </w:r>
    </w:p>
    <w:p w14:paraId="1CACA64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1.正切函数图像</w:t>
      </w:r>
    </w:p>
    <w:p w14:paraId="70D3CBA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（1）函数图像</w:t>
      </w:r>
    </w:p>
    <w:p w14:paraId="2E5AC54B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926590" cy="1058545"/>
            <wp:effectExtent l="0" t="0" r="8890" b="825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303F">
      <w:pPr>
        <w:widowControl/>
        <w:numPr>
          <w:ilvl w:val="0"/>
          <w:numId w:val="1"/>
        </w:numPr>
        <w:spacing w:line="360" w:lineRule="auto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正切函数的图象称作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hint="eastAsia"/>
          <w:lang w:eastAsia="zh-CN"/>
        </w:rPr>
        <w:t>，正切曲线各支的渐近线方程为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hAnsi="Cambria Math" w:hint="eastAsia"/>
          <w:b/>
          <w:i w:val="0"/>
          <w:sz w:val="21"/>
          <w:lang w:eastAsia="zh-CN"/>
        </w:rPr>
        <w:t>。</w:t>
      </w:r>
    </w:p>
    <w:p w14:paraId="23900548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【注意】③ 正切函数不是轴对称图形，没有对称轴。</w:t>
      </w:r>
    </w:p>
    <w:p w14:paraId="1CFFF81D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2.正切函数性质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145"/>
      </w:tblGrid>
      <w:tr w14:paraId="39A74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/>
          <w:jc w:val="center"/>
        </w:trPr>
        <w:tc>
          <w:tcPr>
            <w:tcW w:w="2235" w:type="dxa"/>
            <w:vAlign w:val="center"/>
          </w:tcPr>
          <w:p w14:paraId="3BD84D1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函数</w:t>
            </w:r>
          </w:p>
        </w:tc>
        <w:tc>
          <w:tcPr>
            <w:tcW w:w="6145" w:type="dxa"/>
            <w:vAlign w:val="center"/>
          </w:tcPr>
          <w:p w14:paraId="24D4D96F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1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1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x</m:t>
                    </m:r>
                  </m:e>
                </m:func>
              </m:oMath>
            </m:oMathPara>
          </w:p>
        </w:tc>
      </w:tr>
      <w:tr w14:paraId="65107CF7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/>
          <w:jc w:val="center"/>
        </w:trPr>
        <w:tc>
          <w:tcPr>
            <w:tcW w:w="2235" w:type="dxa"/>
            <w:vAlign w:val="center"/>
          </w:tcPr>
          <w:p w14:paraId="6BACDC9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定义域</w:t>
            </w:r>
          </w:p>
        </w:tc>
        <w:tc>
          <w:tcPr>
            <w:tcW w:w="6145" w:type="dxa"/>
            <w:vAlign w:val="center"/>
          </w:tcPr>
          <w:p w14:paraId="4A38E95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6D243B75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55B79D2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值域</w:t>
            </w:r>
          </w:p>
        </w:tc>
        <w:tc>
          <w:tcPr>
            <w:tcW w:w="6145" w:type="dxa"/>
            <w:vAlign w:val="center"/>
          </w:tcPr>
          <w:p w14:paraId="1B2B4A7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324B573A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0E72D5E2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最小正周期</w:t>
            </w:r>
          </w:p>
        </w:tc>
        <w:tc>
          <w:tcPr>
            <w:tcW w:w="6145" w:type="dxa"/>
            <w:vAlign w:val="center"/>
          </w:tcPr>
          <w:p w14:paraId="4D3BD07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54F2CDB2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2D4502D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奇偶性</w:t>
            </w:r>
          </w:p>
        </w:tc>
        <w:tc>
          <w:tcPr>
            <w:tcW w:w="6145" w:type="dxa"/>
            <w:vAlign w:val="center"/>
          </w:tcPr>
          <w:p w14:paraId="2ED82C9F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574E8C4C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/>
          <w:jc w:val="center"/>
        </w:trPr>
        <w:tc>
          <w:tcPr>
            <w:tcW w:w="2235" w:type="dxa"/>
            <w:vAlign w:val="center"/>
          </w:tcPr>
          <w:p w14:paraId="4E73106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单调性</w:t>
            </w:r>
          </w:p>
        </w:tc>
        <w:tc>
          <w:tcPr>
            <w:tcW w:w="6145" w:type="dxa"/>
            <w:vAlign w:val="center"/>
          </w:tcPr>
          <w:p w14:paraId="36A2FFD6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在开区间</w:t>
            </w: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____________</w:t>
            </w:r>
            <w:r>
              <w:rPr>
                <w:rFonts w:hint="default"/>
                <w:lang w:val="en-US" w:eastAsia="zh-CN"/>
              </w:rPr>
              <w:t>上都是增函数</w:t>
            </w:r>
          </w:p>
        </w:tc>
      </w:tr>
      <w:tr w14:paraId="55B64DBB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  <w:jc w:val="center"/>
        </w:trPr>
        <w:tc>
          <w:tcPr>
            <w:tcW w:w="2235" w:type="dxa"/>
            <w:vAlign w:val="center"/>
          </w:tcPr>
          <w:p w14:paraId="23670E38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对称性</w:t>
            </w:r>
          </w:p>
        </w:tc>
        <w:tc>
          <w:tcPr>
            <w:tcW w:w="6145" w:type="dxa"/>
            <w:vAlign w:val="center"/>
          </w:tcPr>
          <w:p w14:paraId="01BDBC6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对称中心为</w:t>
            </w: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2F58298B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/>
          <w:jc w:val="center"/>
        </w:trPr>
        <w:tc>
          <w:tcPr>
            <w:tcW w:w="2235" w:type="dxa"/>
            <w:vAlign w:val="center"/>
          </w:tcPr>
          <w:p w14:paraId="4237861E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零点</w:t>
            </w:r>
          </w:p>
        </w:tc>
        <w:tc>
          <w:tcPr>
            <w:tcW w:w="6145" w:type="dxa"/>
            <w:vAlign w:val="center"/>
          </w:tcPr>
          <w:p w14:paraId="5CF52E27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</w:tbl>
    <w:p w14:paraId="4361517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F45BF5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(24-25高一下·江西萍乡·期末)</w:t>
      </w:r>
      <w:r>
        <w:rPr>
          <w:sz w:val="21"/>
        </w:rPr>
        <w:t>已知集合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tan</m:t>
                </m:r>
                <m:r>
                  <w:rPr>
                    <w:rFonts w:ascii="Cambria Math" w:eastAsia="宋体" w:hAnsi="Cambria Math" w:cs="Cambria Math"/>
                  </w:rPr>
                  <m:t>x≥0</m:t>
                </m:r>
              </m:e>
            </m:d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</w:rPr>
                  <m:t>∁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R</m:t>
                </m:r>
              </m:sub>
            </m:sSub>
            <m:r>
              <w:rPr>
                <w:rFonts w:ascii="Cambria Math" w:eastAsia="宋体" w:hAnsi="Cambria Math" w:cs="Cambria Math"/>
              </w:rPr>
              <m:t>A</m:t>
            </m:r>
          </m:e>
        </m:d>
        <m:r>
          <w:rPr>
            <w:rFonts w:ascii="Cambria Math" w:eastAsia="宋体" w:hAnsi="Cambria Math" w:cs="Cambria Math"/>
          </w:rPr>
          <m:t>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953F97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15141DB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15942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(25-26高一上·山东济南西城实验中学·月考)</w:t>
      </w:r>
      <w:r>
        <w:rPr>
          <w:sz w:val="21"/>
        </w:rPr>
        <w:t>下列关系式中正确的是（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3D1011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10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168°&lt;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11°&lt;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10°</m:t>
        </m:r>
      </m:oMath>
    </w:p>
    <w:p w14:paraId="39B5BB5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140°</m:t>
            </m:r>
          </m:e>
        </m:d>
        <m:r>
          <w:rPr>
            <w:rFonts w:ascii="Cambria Math" w:eastAsia="宋体" w:hAnsi="Cambria Math" w:cs="Cambria Math"/>
          </w:rPr>
          <m:t>&gt;−1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26282F57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398FFD9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正切型函数的性质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145"/>
      </w:tblGrid>
      <w:tr w14:paraId="66E34952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/>
          <w:jc w:val="center"/>
        </w:trPr>
        <w:tc>
          <w:tcPr>
            <w:tcW w:w="2235" w:type="dxa"/>
            <w:vAlign w:val="center"/>
          </w:tcPr>
          <w:p w14:paraId="5B9EFF04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函数</w:t>
            </w:r>
          </w:p>
        </w:tc>
        <w:tc>
          <w:tcPr>
            <w:tcW w:w="6145" w:type="dxa"/>
            <w:vAlign w:val="center"/>
          </w:tcPr>
          <w:p w14:paraId="4C735D6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y=A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1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1"/>
                      </w:rPr>
                      <m:t>tan</m:t>
                    </m:r>
                  </m:fName>
                  <m: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(</m:t>
                    </m:r>
                  </m:e>
                </m:func>
                <m:r>
                  <w:rPr>
                    <w:rFonts w:ascii="Cambria Math" w:hAnsi="Cambria Math" w:hint="default"/>
                    <w:sz w:val="21"/>
                  </w:rPr>
                  <m:t>ωx+φ))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（</m:t>
                </m:r>
                <m:r>
                  <w:rPr>
                    <w:rFonts w:ascii="Cambria Math" w:hAnsi="Cambria Math" w:hint="default"/>
                    <w:sz w:val="21"/>
                  </w:rPr>
                  <m:t>A</m:t>
                </m:r>
                <m:r>
                  <w:rPr>
                    <w:rFonts w:ascii="Cambria Math" w:hAnsi="Cambria Math" w:hint="default"/>
                    <w:sz w:val="21"/>
                    <w:lang w:val="en-US" w:eastAsia="zh-CN"/>
                  </w:rPr>
                  <m:t>&gt;</m:t>
                </m:r>
                <m:r>
                  <w:rPr>
                    <w:rFonts w:ascii="Cambria Math" w:hAnsi="Cambria Math" w:hint="default"/>
                    <w:sz w:val="21"/>
                  </w:rPr>
                  <m:t>0,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 xml:space="preserve"> </m:t>
                </m:r>
                <m:r>
                  <w:rPr>
                    <w:rFonts w:ascii="Cambria Math" w:hAnsi="Cambria Math" w:hint="default"/>
                    <w:sz w:val="21"/>
                  </w:rPr>
                  <m:t>ω&gt;0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）</m:t>
                </m:r>
              </m:oMath>
            </m:oMathPara>
          </w:p>
        </w:tc>
      </w:tr>
      <w:tr w14:paraId="1D0F5C97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/>
          <w:jc w:val="center"/>
        </w:trPr>
        <w:tc>
          <w:tcPr>
            <w:tcW w:w="2235" w:type="dxa"/>
            <w:vAlign w:val="center"/>
          </w:tcPr>
          <w:p w14:paraId="5A3FC7F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定义域</w:t>
            </w:r>
          </w:p>
        </w:tc>
        <w:tc>
          <w:tcPr>
            <w:tcW w:w="6145" w:type="dxa"/>
            <w:vAlign w:val="center"/>
          </w:tcPr>
          <w:p w14:paraId="3597B62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6FE68800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61345EDC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值域</w:t>
            </w:r>
          </w:p>
        </w:tc>
        <w:tc>
          <w:tcPr>
            <w:tcW w:w="6145" w:type="dxa"/>
            <w:vAlign w:val="center"/>
          </w:tcPr>
          <w:p w14:paraId="2D22688A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536128CA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4D2D7FC3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最小正周期</w:t>
            </w:r>
          </w:p>
        </w:tc>
        <w:tc>
          <w:tcPr>
            <w:tcW w:w="6145" w:type="dxa"/>
            <w:vAlign w:val="center"/>
          </w:tcPr>
          <w:p w14:paraId="4C405FF1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606B7EF6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/>
          <w:jc w:val="center"/>
        </w:trPr>
        <w:tc>
          <w:tcPr>
            <w:tcW w:w="2235" w:type="dxa"/>
            <w:vAlign w:val="center"/>
          </w:tcPr>
          <w:p w14:paraId="01F33323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奇偶性</w:t>
            </w:r>
          </w:p>
        </w:tc>
        <w:tc>
          <w:tcPr>
            <w:tcW w:w="6145" w:type="dxa"/>
            <w:vAlign w:val="center"/>
          </w:tcPr>
          <w:p w14:paraId="0055F9C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当</w:t>
            </w: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时，函数具有奇偶性：若</w:t>
            </w: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，则</w:t>
            </w:r>
            <m:oMath>
              <m:r>
                <w:rPr>
                  <w:rFonts w:ascii="Cambria Math" w:hAnsi="Cambria Math" w:hint="default"/>
                  <w:sz w:val="21"/>
                </w:rPr>
                <m:t>y=A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ωx+kπ)=A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，为奇函数；若</w:t>
            </w: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，则</w:t>
            </w:r>
            <m:oMath>
              <m:r>
                <w:rPr>
                  <w:rFonts w:ascii="Cambria Math" w:hAnsi="Cambria Math" w:hint="default"/>
                  <w:sz w:val="21"/>
                </w:rPr>
                <m:t>y=A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tan</m:t>
                  </m:r>
                </m:fName>
                <m: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d>
                    <m:dPr>
                      <m:ctrlPr>
                        <w:rPr>
                          <w:rFonts w:ascii="Cambria Math" w:hAnsi="Cambria Math" w:hint="default"/>
                          <w:i/>
                          <w:sz w:val="21"/>
                        </w:rPr>
                      </m:ctrlPr>
                    </m:dPr>
                    <m:e>
                      <m:ctrlPr>
                        <w:rPr>
                          <w:rFonts w:ascii="Cambria Math" w:hAnsi="Cambria Math" w:hint="default"/>
                          <w:i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ωx+kπ+</m:t>
                      </m:r>
                      <m:f>
                        <m:fPr>
                          <m:ctrlPr>
                            <w:rPr>
                              <w:rFonts w:ascii="Cambria Math" w:hAnsi="Cambria Math" w:hint="default"/>
                              <w:i/>
                              <w:sz w:val="21"/>
                            </w:rPr>
                          </m:ctrlPr>
                        </m:fPr>
                        <m:num>
                          <m:ctrlPr>
                            <w:rPr>
                              <w:rFonts w:ascii="Cambria Math" w:hAnsi="Cambria Math"/>
                              <w:sz w:val="21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sz w:val="21"/>
                            </w:rPr>
                            <m:t>π</m:t>
                          </m:r>
                        </m:num>
                        <m:den>
                          <m:ctrlPr>
                            <w:rPr>
                              <w:rFonts w:ascii="Cambria Math" w:hAnsi="Cambria Math"/>
                              <w:sz w:val="21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sz w:val="21"/>
                            </w:rPr>
                            <m:t>2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hAnsi="Cambria Math" w:hint="default"/>
                  <w:sz w:val="21"/>
                </w:rPr>
                <m:t>=−A</m:t>
              </m:r>
              <m:func>
                <m:funcPr>
                  <m:ctrlPr>
                    <w:rPr>
                      <w:rFonts w:ascii="Cambria Math" w:hAnsi="Cambria Math" w:hint="default"/>
                      <w:sz w:val="21"/>
                    </w:rPr>
                  </m:ctrlPr>
                </m:funcPr>
                <m:fNam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r>
                    <m:rPr>
                      <m:sty m:val="p"/>
                    </m:rPr>
                    <w:rPr>
                      <w:rFonts w:ascii="Cambria Math" w:hAnsi="Cambria Math" w:hint="default"/>
                      <w:sz w:val="21"/>
                    </w:rPr>
                    <m:t>cot</m:t>
                  </m:r>
                </m:fName>
                <m:e>
                  <m:ctrlPr>
                    <w:rPr>
                      <w:rFonts w:ascii="Cambria Math" w:hAnsi="Cambria Math" w:hint="default"/>
                      <w:i/>
                      <w:sz w:val="21"/>
                    </w:rPr>
                  </m:ctrlPr>
                  <m:r>
                    <w:rPr>
                      <w:rFonts w:ascii="Cambria Math" w:hAnsi="Cambria Math" w:hint="default"/>
                      <w:sz w:val="21"/>
                    </w:rPr>
                    <m:t>(</m:t>
                  </m:r>
                </m:e>
              </m:func>
              <m:r>
                <w:rPr>
                  <w:rFonts w:ascii="Cambria Math" w:hAnsi="Cambria Math" w:hint="default"/>
                  <w:sz w:val="21"/>
                </w:rPr>
                <m:t>ωx)</m:t>
              </m:r>
            </m:oMath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，为奇函数；一般情况下，函数不具有奇偶性</w:t>
            </w:r>
          </w:p>
        </w:tc>
      </w:tr>
      <w:tr w14:paraId="5A92B42F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/>
          <w:jc w:val="center"/>
        </w:trPr>
        <w:tc>
          <w:tcPr>
            <w:tcW w:w="2235" w:type="dxa"/>
            <w:vAlign w:val="center"/>
          </w:tcPr>
          <w:p w14:paraId="2D8264D9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单调性</w:t>
            </w:r>
          </w:p>
        </w:tc>
        <w:tc>
          <w:tcPr>
            <w:tcW w:w="6145" w:type="dxa"/>
            <w:vAlign w:val="center"/>
          </w:tcPr>
          <w:p w14:paraId="78CC05D5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68DE272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  <w:jc w:val="center"/>
        </w:trPr>
        <w:tc>
          <w:tcPr>
            <w:tcW w:w="2235" w:type="dxa"/>
            <w:vAlign w:val="center"/>
          </w:tcPr>
          <w:p w14:paraId="6EFA633E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对称性</w:t>
            </w:r>
          </w:p>
        </w:tc>
        <w:tc>
          <w:tcPr>
            <w:tcW w:w="6145" w:type="dxa"/>
            <w:vAlign w:val="center"/>
          </w:tcPr>
          <w:p w14:paraId="47CA801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66D1C7A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/>
          <w:jc w:val="center"/>
        </w:trPr>
        <w:tc>
          <w:tcPr>
            <w:tcW w:w="2235" w:type="dxa"/>
            <w:vAlign w:val="center"/>
          </w:tcPr>
          <w:p w14:paraId="02660AB7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零点</w:t>
            </w:r>
          </w:p>
        </w:tc>
        <w:tc>
          <w:tcPr>
            <w:tcW w:w="6145" w:type="dxa"/>
            <w:vAlign w:val="center"/>
          </w:tcPr>
          <w:p w14:paraId="18FC7140">
            <w:pPr>
              <w:widowControl/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</w:tbl>
    <w:p w14:paraId="418F152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83A44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(25-26高一上·河南豫北名校·)</w:t>
      </w:r>
      <w:r>
        <w:rPr>
          <w:sz w:val="21"/>
        </w:rPr>
        <w:t xml:space="preserve">函数 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 xml:space="preserve"> 的一个单调递增区间是（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40EBFB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7F6F951A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202D8A7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</w:t>
      </w:r>
      <w:r>
        <w:rPr>
          <w:color w:val="00B050"/>
        </w:rPr>
        <w:t>(25-26高一上·江苏南京师范大学附属中学·)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−2x</m:t>
            </m:r>
          </m:e>
        </m:d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CB13A9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>）</w:t>
      </w:r>
    </w:p>
    <w:p w14:paraId="2F5E144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图像对称中心的集合是</w:t>
      </w:r>
      <m:oMath>
        <m:d>
          <m:dPr>
            <m:begChr m:val="{"/>
            <m:endChr m:val="}"/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x,0</m:t>
                </m:r>
              </m:e>
            </m:d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x=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8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4CD711E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C．对任意的实数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，直线</w:t>
      </w:r>
      <m:oMath>
        <m:r>
          <w:rPr>
            <w:rFonts w:ascii="Cambria Math" w:eastAsia="宋体" w:hAnsi="Cambria Math" w:cs="Cambria Math"/>
          </w:rPr>
          <m:t>y=a</m:t>
        </m:r>
      </m:oMath>
      <w:r>
        <w:rPr>
          <w:sz w:val="21"/>
        </w:rPr>
        <w:t>与函数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图象的两个相邻交点之间的距离是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49D945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D．函数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f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e>
        </m:d>
      </m:oMath>
      <w:r>
        <w:rPr>
          <w:sz w:val="21"/>
        </w:rPr>
        <w:t>的对称轴是直线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5A3E773C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9A0B6FC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利用终边上的点求角的正切值</w:t>
      </w:r>
    </w:p>
    <w:p w14:paraId="0B26C47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(24-25高二·云南·期末)</w:t>
      </w:r>
      <w:r>
        <w:rPr>
          <w:sz w:val="21"/>
        </w:rPr>
        <w:t>已知点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2,6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0C6B7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D．1</w:t>
      </w:r>
    </w:p>
    <w:p w14:paraId="2D74A65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282CDD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r>
              <w:rPr>
                <w:rFonts w:ascii="Cambria Math" w:eastAsia="宋体" w:hAnsi="Cambria Math" w:cs="Cambria Math"/>
              </w:rPr>
              <m:t>θ,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r>
              <w:rPr>
                <w:rFonts w:ascii="Cambria Math" w:eastAsia="宋体" w:hAnsi="Cambria Math" w:cs="Cambria Math"/>
              </w:rPr>
              <m:t>θ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D0D38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141A427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96546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(23-24高一上·浙江杭州第四中学（下沙校区）·期末)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m,1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 xml:space="preserve">的值为（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 xml:space="preserve"> ）</w:t>
      </w:r>
    </w:p>
    <w:p w14:paraId="135B1C9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−3</m:t>
        </m:r>
      </m:oMath>
    </w:p>
    <w:p w14:paraId="212FBF1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1BF61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(24-25高一上·福建龙岩第一中学·月考)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顶点在坐标原点，始边与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轴非负半轴重合，终边与单位圆交于点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6DFF8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32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11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29</m:t>
            </m:r>
          </m:num>
          <m:den>
            <m:r>
              <w:rPr>
                <w:rFonts w:ascii="Cambria Math" w:eastAsia="宋体" w:hAnsi="Cambria Math" w:cs="Cambria Math"/>
              </w:rPr>
              <m:t>15</m:t>
            </m:r>
          </m:den>
        </m:f>
      </m:oMath>
    </w:p>
    <w:p w14:paraId="05B61ED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E2126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(20-21高一·7.1正切函数的定义7.2正切函数的诱导公式课后习题·)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的值为（</w:t>
      </w:r>
      <w:r>
        <w:rPr>
          <w:i/>
          <w:sz w:val="21"/>
        </w:rPr>
        <w:t>　　</w:t>
      </w:r>
      <w:r>
        <w:rPr>
          <w:sz w:val="21"/>
        </w:rPr>
        <w:t>）</w:t>
      </w:r>
    </w:p>
    <w:p w14:paraId="79805F7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i/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w:r>
        <w:rPr>
          <w:i/>
          <w:sz w:val="21"/>
        </w:rPr>
        <w:t>-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i/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w:r>
        <w:rPr>
          <w:i/>
          <w:sz w:val="21"/>
        </w:rPr>
        <w:t>-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A0B797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F15F5CF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正切函数的诱导公式</w:t>
      </w:r>
    </w:p>
    <w:p w14:paraId="536256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(24-25高一下·河南部分学校·期中)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的终边经过点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(θ+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)+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(θ−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3419C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4C4DBD9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813D8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(24-25高一下·河南南阳六校联盟体·期中)</w:t>
      </w:r>
      <w:r>
        <w:rPr>
          <w:sz w:val="21"/>
        </w:rPr>
        <w:t>计算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28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7D4D6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2A57B5A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817674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6A2F9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(24-25高三上·安徽A10联盟·)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α−3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59170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或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90BE25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394F69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(23-24高二上·云南迪庆州·期末)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9858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C4C7FE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25549F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780°+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240°</m:t>
        </m:r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DC75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265E6C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948C95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求正切（型）/含正切函数的定义域</w:t>
      </w:r>
    </w:p>
    <w:p w14:paraId="501381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(25-26高一上·天津第九十五中学·)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662148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4833DCF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d>
              <m:dPr>
                <m:begChr m:val="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  <m:r>
              <w:rPr>
                <w:rFonts w:ascii="Cambria Math" w:eastAsia="宋体" w:hAnsi="Cambria Math" w:cs="Cambria Math"/>
              </w:rPr>
              <m:t>x∈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且</m:t>
            </m:r>
            <m:r>
              <w:rPr>
                <w:rFonts w:ascii="Cambria Math" w:eastAsia="宋体" w:hAnsi="Cambria Math" w:cs="Cambria Math"/>
              </w:rPr>
              <m:t>x≠k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3BB353B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B4692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(24-25高一下·江西九师联盟·)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7B2C6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0A347AD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 </m:t>
                </m:r>
                <m:r>
                  <w:rPr>
                    <w:rFonts w:ascii="Cambria Math" w:eastAsia="宋体" w:hAnsi="Cambria Math" w:cs="Cambria Math"/>
                  </w:rPr>
                  <m:t>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7C0AD77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E0245E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(24-25高一上·浙江宁波九校·期末)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24FC9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242B1A7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0B7FB87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518F17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(21-22高一上·浙江温州·期末)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58FE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662EB8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x|x≠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{x|x≠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+kπ</m:t>
        </m:r>
      </m:oMath>
      <w:r>
        <w:rPr>
          <w:sz w:val="21"/>
        </w:rPr>
        <w:t>且</w:t>
      </w:r>
      <m:oMath>
        <m:r>
          <w:rPr>
            <w:rFonts w:ascii="Cambria Math" w:eastAsia="宋体" w:hAnsi="Cambria Math" w:cs="Cambria Math"/>
          </w:rPr>
          <m:t>x≠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+kπ,k∈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}</m:t>
        </m:r>
      </m:oMath>
    </w:p>
    <w:p w14:paraId="0E7999D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0CA3C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(20-21高一·广西南宁东盟中学·月考)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x−1</m:t>
            </m:r>
          </m:e>
        </m:rad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AAEFE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,kπ+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36CC622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kπ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,kπ+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1B89519D">
      <w:pPr>
        <w:spacing w:line="360" w:lineRule="auto"/>
        <w:rPr>
          <w:rFonts w:ascii="Times New Roman" w:eastAsia="宋体" w:hAnsi="Times New Roman" w:cs="Times New Roman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3E8464E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求正切（型）函数的最值/值域或参数</w:t>
      </w:r>
    </w:p>
    <w:p w14:paraId="3077207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(23-24高一上·宁夏银川育才中学·期末)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上的最小值为（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3DE5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2FB7540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2723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(23-24高一下·江西多校联考·月考)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39872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9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61D39DC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10E720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(22-23高一·江西南昌第二中学·期中)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的大小顺序是（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98E03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</w:p>
    <w:p w14:paraId="7A01AA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 </w:t>
      </w:r>
    </w:p>
    <w:p w14:paraId="72C3361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6E8935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的值域是（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1A6FF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B2A2E3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1,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6969541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0ACA7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(22-23高二下·湖南新高考教学教研联盟·)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θ∈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θ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θ</m:t>
            </m:r>
          </m:den>
        </m:f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A406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F696BB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A55B68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正切（型）函数的周期及运用</w:t>
      </w:r>
    </w:p>
    <w:p w14:paraId="31BF74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(25-26高一上·江苏常州第一中学·调研)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x+3</m:t>
            </m:r>
          </m:e>
        </m:d>
        <m:r>
          <w:rPr>
            <w:rFonts w:ascii="Cambria Math" w:eastAsia="宋体" w:hAnsi="Cambria Math" w:cs="Cambria Math"/>
          </w:rPr>
          <m:t>+1</m:t>
        </m:r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0E9C4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C．2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D．4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3DFE14C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98B1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(24-25高一上·福建莆田第六中学·期末)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的最小正周期为（    ）</w:t>
      </w:r>
    </w:p>
    <w:p w14:paraId="1F6095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49E95F2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216F4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(4ωx),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ω=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1673D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A．8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1F3A989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B5C5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(23-24高一下·内蒙古包头·期末)</w:t>
      </w:r>
      <w:r>
        <w:rPr>
          <w:sz w:val="21"/>
        </w:rPr>
        <w:t>设函数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是以π为最小正周期的周期函数，且当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,π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0850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817EB9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9E7C4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f(n)=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n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，（</w:t>
      </w:r>
      <m:oMath>
        <m:r>
          <w:rPr>
            <w:rFonts w:ascii="Cambria Math" w:eastAsia="宋体" w:hAnsi="Cambria Math" w:cs="Cambria Math"/>
          </w:rPr>
          <m:t>n∈</m:t>
        </m:r>
        <m:sSup>
          <m:e>
            <m:r>
              <w:rPr>
                <w:rFonts w:ascii="Cambria Math" w:eastAsia="宋体" w:hAnsi="Cambria Math" w:cs="Cambria Math"/>
              </w:rPr>
              <m:t>N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*</m:t>
            </m:r>
          </m:sup>
        </m:sSup>
      </m:oMath>
      <w:r>
        <w:rPr>
          <w:sz w:val="21"/>
        </w:rPr>
        <w:t>），则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</m:e>
        </m:d>
        <m:r>
          <w:rPr>
            <w:rFonts w:ascii="Cambria Math" w:eastAsia="宋体" w:hAnsi="Cambria Math" w:cs="Cambria Math"/>
          </w:rPr>
          <m:t>+⋅⋅⋅+f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2026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30493C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0FBDFB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00C5FE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正切（型）函数的奇偶性及运用</w:t>
      </w:r>
    </w:p>
    <w:p w14:paraId="54637C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Aω≠0</m:t>
            </m:r>
          </m:e>
        </m:d>
      </m:oMath>
      <w:r>
        <w:rPr>
          <w:sz w:val="21"/>
        </w:rPr>
        <w:t>为奇函数，则</w:t>
      </w:r>
      <m:oMath>
        <m:r>
          <w:rPr>
            <w:rFonts w:ascii="Cambria Math" w:eastAsia="宋体" w:hAnsi="Cambria Math" w:cs="Cambria Math"/>
          </w:rPr>
          <m:t>φ=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9C90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2k+1</m:t>
            </m:r>
          </m:e>
        </m:d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050B6DC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F4EA8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5</m:t>
            </m:r>
          </m:sup>
        </m:sSup>
        <m:r>
          <w:rPr>
            <w:rFonts w:ascii="Cambria Math" w:eastAsia="宋体" w:hAnsi="Cambria Math" w:cs="Cambria Math"/>
          </w:rPr>
          <m:t>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x−3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−m</m:t>
            </m:r>
          </m:e>
        </m:d>
        <m:r>
          <w:rPr>
            <w:rFonts w:ascii="Cambria Math" w:eastAsia="宋体" w:hAnsi="Cambria Math" w:cs="Cambria Math"/>
          </w:rPr>
          <m:t>=−2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6F240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D．4</w:t>
      </w:r>
    </w:p>
    <w:p w14:paraId="2F6E9BD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148236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(19-20高一上·江西南昌第十八中学·期末)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2x−3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x+1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5A0E0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673AF8A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EC456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6E0ED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A．是奇函数</w:t>
      </w:r>
      <w:r>
        <w:rPr>
          <w:sz w:val="21"/>
        </w:rPr>
        <w:tab/>
      </w:r>
      <w:r>
        <w:rPr>
          <w:sz w:val="21"/>
        </w:rPr>
        <w:t>B．是偶函数</w:t>
      </w:r>
    </w:p>
    <w:p w14:paraId="21A2D8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C．是非奇非偶函数</w:t>
      </w:r>
      <w:r>
        <w:rPr>
          <w:sz w:val="21"/>
        </w:rPr>
        <w:tab/>
      </w:r>
      <w:r>
        <w:rPr>
          <w:sz w:val="21"/>
        </w:rPr>
        <w:t>D．既是奇函数又是偶函数</w:t>
      </w:r>
    </w:p>
    <w:p w14:paraId="58AD374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D537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下列函数是偶函数的是（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B5CE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</w:p>
    <w:p w14:paraId="26D6BD1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69BB77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求正切（型）函数的单调性</w:t>
      </w:r>
    </w:p>
    <w:p w14:paraId="6FEDD1B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D6D20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B．单调递减区间是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2C9078F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C．单调递减区间是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D．单调递增区间是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6F70AEF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0BBC8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下列区间中，函数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单调递减的区间是（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08D12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7BE860D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3B94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的图象向左平移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后得到函数</w:t>
      </w:r>
      <m:oMath>
        <m:r>
          <w:rPr>
            <w:rFonts w:ascii="Cambria Math" w:eastAsia="宋体" w:hAnsi="Cambria Math" w:cs="Cambria Math"/>
          </w:rPr>
          <m:t>y=f(x)</m:t>
        </m:r>
      </m:oMath>
      <w:r>
        <w:rPr>
          <w:sz w:val="21"/>
        </w:rPr>
        <w:t>的图象，则</w:t>
      </w:r>
      <m:oMath>
        <m:r>
          <w:rPr>
            <w:rFonts w:ascii="Cambria Math" w:eastAsia="宋体" w:hAnsi="Cambria Math" w:cs="Cambria Math"/>
          </w:rPr>
          <m:t>y=f(x)</m:t>
        </m:r>
      </m:oMath>
      <w:r>
        <w:rPr>
          <w:sz w:val="21"/>
        </w:rPr>
        <w:t>的单调区间为（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42108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</w:p>
    <w:p w14:paraId="59C083D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(k∈Z)</m:t>
        </m:r>
      </m:oMath>
    </w:p>
    <w:p w14:paraId="2E6A15F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CCA0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的单调区间为（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D4D0F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59B7E39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16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16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4542B73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314B8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(24-25高三下·陕西榆林·三模)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的单调增区间是（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13094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R</m:t>
        </m:r>
      </m:oMath>
    </w:p>
    <w:p w14:paraId="00594BB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7392E6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9DB7FE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38B4102B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289A1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利用正切（型）函数单调性求参数</w:t>
      </w:r>
    </w:p>
    <w:p w14:paraId="3B0404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(25-26高三上·吉林长春德惠实验中学等校·)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0,a</m:t>
            </m:r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C366E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E0F7B1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F00E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5178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09EB51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0,3</m:t>
            </m:r>
          </m:e>
        </m:d>
      </m:oMath>
    </w:p>
    <w:p w14:paraId="00B823E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65331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=2025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1FFEA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F333A9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6D72CC0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38F9D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(24-25高一上·山西运城·期末)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</m:oMath>
      <w:r>
        <w:rPr>
          <w:sz w:val="21"/>
        </w:rP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69D39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231BDA8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5AC1B34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9FF9D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ωx</m:t>
        </m:r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上是减函数，则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347C94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0&lt;ω≤1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−1≤ω&lt;0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ω≥1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ω≤−1</m:t>
        </m:r>
      </m:oMath>
    </w:p>
    <w:p w14:paraId="5C43260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DB8BD6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比较正切值大小</w:t>
      </w:r>
    </w:p>
    <w:p w14:paraId="10307E8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(24-25高一下·北京清华附中学院路学校·期中)</w:t>
      </w:r>
      <w:r>
        <w:rPr>
          <w:sz w:val="21"/>
        </w:rPr>
        <w:t>下列选项正确的是（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A36C55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103°&lt;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164°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17CE068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508°&lt;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144°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10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6088DFB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45E05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(24-25高一下·四川成都石室天府中学·期中)</w:t>
      </w:r>
      <w:r>
        <w:rPr>
          <w:sz w:val="21"/>
        </w:rPr>
        <w:t>若锐角</w:t>
      </w:r>
      <m:oMath>
        <m:r>
          <w:rPr>
            <w:rFonts w:ascii="Cambria Math" w:eastAsia="宋体" w:hAnsi="Cambria Math" w:cs="Cambria Math"/>
          </w:rPr>
          <m:t>α,β</m:t>
        </m:r>
      </m:oMath>
      <w:r>
        <w:rPr>
          <w:sz w:val="21"/>
        </w:rPr>
        <w:t>满足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，则下列各式中正确的是（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72663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&gt;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β</m:t>
            </m:r>
          </m:den>
        </m:f>
      </m:oMath>
      <w:r>
        <w:rPr>
          <w:sz w:val="21"/>
        </w:rPr>
        <w:tab/>
      </w:r>
      <w:r>
        <w:rPr>
          <w:sz w:val="21"/>
        </w:rPr>
        <w:t>D．以上说法均不对</w:t>
      </w:r>
    </w:p>
    <w:p w14:paraId="6CBCF1B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205DEA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(24-25高一下·北京第一六一中学·月考)</w:t>
      </w:r>
      <w:r>
        <w:rPr>
          <w:sz w:val="21"/>
        </w:rPr>
        <w:t>下列各式正确的是（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B078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6π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</w:p>
    <w:p w14:paraId="2EFA795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  <m:r>
          <w:rPr>
            <w:rFonts w:ascii="Cambria Math" w:eastAsia="宋体" w:hAnsi="Cambria Math" w:cs="Cambria Math"/>
          </w:rPr>
          <m:t>&lt;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</w:p>
    <w:p w14:paraId="21A76C1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353393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(23-24高一下·陕西韩城·期中)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的大小关系为（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4FB50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a&lt;b&lt;c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a&lt;c&lt;b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b&lt;a&lt;c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c&lt;a&lt;b</m:t>
        </m:r>
      </m:oMath>
    </w:p>
    <w:p w14:paraId="271F8BE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8FDB0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(23-24高一下·北京门头沟区大峪中学·期中)</w:t>
      </w:r>
      <w:r>
        <w:rPr>
          <w:sz w:val="21"/>
        </w:rPr>
        <w:t>比较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</m:t>
        </m:r>
      </m:oMath>
      <w:r>
        <w:rPr>
          <w:sz w:val="21"/>
        </w:rPr>
        <w:t>、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</m:oMath>
      <w:r>
        <w:rPr>
          <w:sz w:val="21"/>
        </w:rPr>
        <w:t>、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  <w:r>
        <w:rPr>
          <w:sz w:val="21"/>
        </w:rPr>
        <w:t>的大小关系（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7471C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</m:t>
        </m:r>
      </m:oMath>
    </w:p>
    <w:p w14:paraId="6FDA4CB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48°&gt;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−22°</m:t>
            </m:r>
          </m:e>
        </m:d>
        <m:r>
          <w:rPr>
            <w:rFonts w:ascii="Cambria Math" w:eastAsia="宋体" w:hAnsi="Cambria Math" w:cs="Cambria Math"/>
          </w:rPr>
          <m:t>&gt;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114°</m:t>
        </m:r>
      </m:oMath>
    </w:p>
    <w:p w14:paraId="4B97A63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5BDE5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解正切不等式</w:t>
      </w:r>
    </w:p>
    <w:p w14:paraId="0CF95E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(23-24高一下·广西钦州·期中)</w:t>
      </w:r>
      <w:r>
        <w:rPr>
          <w:sz w:val="21"/>
        </w:rPr>
        <w:t>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(x+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)&lt;1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27FB7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</w:p>
    <w:p w14:paraId="5F2399E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π)(</m:t>
        </m:r>
        <m:r>
          <w:rPr>
            <w:rFonts w:ascii="Cambria Math" w:eastAsia="宋体" w:hAnsi="Cambria Math" w:cs="Cambria Math"/>
          </w:rPr>
          <m:t>k∈Z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</w:p>
    <w:p w14:paraId="4176413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A2CAD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(22-23高一下·贵州遵义·期中)</w:t>
      </w:r>
      <w:r>
        <w:rPr>
          <w:sz w:val="21"/>
        </w:rPr>
        <w:t>不等式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&gt;−1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5BC03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713E022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5285E53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7E7A850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5B81C58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4567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(22-23高一下·安徽阜南县阜南县王店孜乡亲情学校·月考)</w:t>
      </w:r>
      <w:r>
        <w:rPr>
          <w:sz w:val="21"/>
        </w:rPr>
        <w:t>满足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x&lt;1</m:t>
        </m:r>
      </m:oMath>
      <w:r>
        <w:rPr>
          <w:sz w:val="21"/>
        </w:rPr>
        <w:t>的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452A2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591479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k∈Z</m:t>
        </m:r>
      </m:oMath>
    </w:p>
    <w:p w14:paraId="0153B1B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18320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(22-23高一上·云南昆明嵩明县·期末)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0≤x≤π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≥1</m:t>
        </m:r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54018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4B92B50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,π</m:t>
            </m:r>
          </m:e>
        </m:d>
      </m:oMath>
    </w:p>
    <w:p w14:paraId="5E3932F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26207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不等式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x≥−1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的解集为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332C69E2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847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(24-25高一上·广东揭阳第一中学·)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P(−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,−1)</m:t>
        </m:r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2E046A65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612D5A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(　　)</w:t>
      </w:r>
    </w:p>
    <w:p w14:paraId="3A314C7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200819F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186E8B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(24-25高一下·上海南汇中学·期中)</w:t>
      </w:r>
      <m:oMath>
        <m:r>
          <w:rPr>
            <w:rFonts w:ascii="Cambria Math" w:eastAsia="宋体" w:hAnsi="Cambria Math" w:cs="Cambria Math"/>
          </w:rPr>
          <m:t>α=2k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</w:rPr>
          <m:t>Z</m:t>
        </m:r>
      </m:oMath>
      <w:r>
        <w:rPr>
          <w:sz w:val="21"/>
        </w:rPr>
        <w:t>）是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α=1</m:t>
        </m:r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）条件.</w:t>
      </w:r>
    </w:p>
    <w:p w14:paraId="555842D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A．充分非必要</w:t>
      </w:r>
      <w:r>
        <w:rPr>
          <w:sz w:val="21"/>
        </w:rPr>
        <w:tab/>
      </w:r>
      <w:r>
        <w:rPr>
          <w:sz w:val="21"/>
        </w:rPr>
        <w:t>B．必要非充分</w:t>
      </w:r>
    </w:p>
    <w:p w14:paraId="2408E39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</w:t>
      </w:r>
      <w:r>
        <w:rPr>
          <w:sz w:val="21"/>
        </w:rPr>
        <w:tab/>
      </w:r>
      <w:r>
        <w:rPr>
          <w:sz w:val="21"/>
        </w:rPr>
        <w:t>D．既非充分又非必要</w:t>
      </w:r>
    </w:p>
    <w:p w14:paraId="58AD616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2495465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(23-24高一下·辽宁葫芦岛·期末)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角的始边与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轴非负半轴重合，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−2,3</m:t>
            </m:r>
          </m:e>
        </m:d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角终边上一点，则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59DDD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2EEBE4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(24-25高一下·陕西汉中部分学校·)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的定义域为（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379B6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7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</w:p>
    <w:p w14:paraId="101316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x≠k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10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,k∈Z</m:t>
            </m:r>
          </m:e>
        </m:d>
      </m:oMath>
    </w:p>
    <w:p w14:paraId="246C7CD7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8FFAF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(24-25高一下·四川广安友谊中学·月考)</w:t>
      </w:r>
      <w:r>
        <w:rPr>
          <w:sz w:val="21"/>
        </w:rP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的定义域是（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43F79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A．R</w:t>
      </w:r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78D3C05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12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x≠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Z</m:t>
                </m:r>
              </m:e>
            </m:d>
          </m:e>
        </m:d>
      </m:oMath>
    </w:p>
    <w:p w14:paraId="251A291D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A441B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(22-23高三上·江苏南京师范大学附属中学江宁分校等2校·期末)</w:t>
      </w:r>
      <w:r>
        <w:rPr>
          <w:sz w:val="21"/>
        </w:rPr>
        <w:t>已知集合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y|y=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x,x∈</m:t>
            </m:r>
            <m:d>
              <m:dPr>
                <m:begChr m:val="["/>
                <m:endChr m:val="]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x|y=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ln</m:t>
            </m:r>
            <m:r>
              <w:rPr>
                <w:rFonts w:ascii="Cambria Math" w:eastAsia="宋体" w:hAnsi="Cambria Math" w:cs="Cambria Math"/>
              </w:rPr>
              <m:t>(1−x)</m:t>
            </m:r>
          </m:e>
        </m:d>
        <m:r>
          <w:rPr>
            <w:rFonts w:ascii="Cambria Math" w:eastAsia="宋体" w:hAnsi="Cambria Math" w:cs="Cambria Math"/>
          </w:rPr>
          <m:t>,</m:t>
        </m:r>
      </m:oMath>
      <w:r>
        <w:rPr>
          <w:sz w:val="21"/>
        </w:rPr>
        <w:t>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0BF3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r>
              <w:rPr>
                <w:rFonts w:ascii="Cambria Math" w:eastAsia="宋体" w:hAnsi="Cambria Math" w:cs="Cambria Math"/>
              </w:rPr>
              <m:t>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537CEAF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5376FC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>的值域为（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9DB56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0375678F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5954AC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9．函数</w:t>
      </w:r>
      <m:oMath>
        <m:r>
          <w:rPr>
            <w:rFonts w:ascii="Cambria Math" w:eastAsia="宋体" w:hAnsi="Cambria Math" w:cs="Cambria Math"/>
          </w:rPr>
          <m:t>y=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(−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≤x≤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x≠0)</m:t>
        </m:r>
      </m:oMath>
      <w:r>
        <w:rPr>
          <w:sz w:val="21"/>
        </w:rPr>
        <w:t>的值域是</w:t>
      </w:r>
    </w:p>
    <w:p w14:paraId="63036B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70E0282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2B2FE37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61EE94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−1,+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1D70EB4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4E6A3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0．函数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E8A65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5EEA412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95369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1．</w:t>
      </w:r>
      <w:r>
        <w:rPr>
          <w:color w:val="00B050"/>
        </w:rPr>
        <w:t>(25-26高三上·云南昆明第一中学·)</w:t>
      </w:r>
      <w:r>
        <w:rPr>
          <w:sz w:val="21"/>
        </w:rPr>
        <w:t xml:space="preserve">函数 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</m:oMath>
      <w:r>
        <w:rPr>
          <w:sz w:val="21"/>
        </w:rPr>
        <w:t>的最小正周期是（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3770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A．2π</w:t>
      </w:r>
      <w:r>
        <w:rPr>
          <w:sz w:val="21"/>
        </w:rPr>
        <w:tab/>
      </w:r>
      <w:r>
        <w:rPr>
          <w:sz w:val="21"/>
        </w:rPr>
        <w:t>B．π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</w:p>
    <w:p w14:paraId="50112EC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8C4D3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2．</w:t>
      </w:r>
      <w:r>
        <w:rPr>
          <w:color w:val="00B050"/>
        </w:rPr>
        <w:t>(24-25高一下·辽宁实验中学·月考)</w:t>
      </w:r>
      <w:r>
        <w:rPr>
          <w:sz w:val="21"/>
        </w:rPr>
        <w:t>下列四个函数中以π为最小正周期且为奇函数的是（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FF40A1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</w:p>
    <w:p w14:paraId="202628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(−x)</m:t>
        </m:r>
      </m:oMath>
    </w:p>
    <w:p w14:paraId="0E3A55D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09D1B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3．</w:t>
      </w:r>
      <w:r>
        <w:rPr>
          <w:color w:val="00B050"/>
        </w:rPr>
        <w:t>(22-23高一上·浙江杭州源清中学·期末)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−k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x+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  <m:r>
          <w:rPr>
            <w:rFonts w:ascii="Cambria Math" w:eastAsia="宋体" w:hAnsi="Cambria Math" w:cs="Cambria Math"/>
          </w:rPr>
          <m:t>+2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=−1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72CF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D．0</w:t>
      </w:r>
    </w:p>
    <w:p w14:paraId="20ADD93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67CBC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4．</w:t>
      </w:r>
      <w:r>
        <w:rPr>
          <w:color w:val="00B050"/>
        </w:rPr>
        <w:t>(25-26高三上·陕西西安高新第一中学·三模)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r>
          <w:rPr>
            <w:rFonts w:ascii="Cambria Math" w:eastAsia="宋体" w:hAnsi="Cambria Math" w:cs="Cambria Math"/>
          </w:rPr>
          <m:t>x+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，则关于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的不等式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−1</m:t>
            </m:r>
          </m:e>
        </m:d>
        <m:r>
          <w:rPr>
            <w:rFonts w:ascii="Cambria Math" w:eastAsia="宋体" w:hAnsi="Cambria Math" w:cs="Cambria Math"/>
          </w:rPr>
          <m:t>+f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3m−3</m:t>
            </m:r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64B0B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1953A64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00DF9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5．</w:t>
      </w:r>
      <w:r>
        <w:rPr>
          <w:color w:val="00B050"/>
        </w:rPr>
        <w:t>(24-25高一下·江苏苏州工业园区南京航空航天大学苏州附属中学·月考)</w:t>
      </w:r>
      <w:r>
        <w:rPr>
          <w:sz w:val="21"/>
        </w:rPr>
        <w:t>下列四个函数中，以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为最小正周期，且在区间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上单调递减的是（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AABC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y=2|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x|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y=−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342FCD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5E821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6．</w:t>
      </w:r>
      <w:r>
        <w:rPr>
          <w:color w:val="00B050"/>
        </w:rPr>
        <w:t>(24-25高一上·河南豫东名校·期末)</w:t>
      </w:r>
      <w:r>
        <w:rPr>
          <w:sz w:val="21"/>
        </w:rP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，且函数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rPr>
          <w:sz w:val="21"/>
        </w:rPr>
        <w:t>在区间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−m,m</m:t>
            </m:r>
          </m:e>
        </m:d>
      </m:oMath>
      <w:r>
        <w:rPr>
          <w:sz w:val="21"/>
        </w:rPr>
        <w:t>上单调递增，则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018FC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3882D9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40A0F1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7．如图，已知函数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ω&gt;0,</m:t>
            </m:r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>单调递增，且经过点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0,−1</m:t>
            </m:r>
          </m:e>
        </m:d>
      </m:oMath>
      <w:r>
        <w:rPr>
          <w:sz w:val="21"/>
        </w:rPr>
        <w:t>，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φ</m:t>
        </m:r>
      </m:oMath>
      <w:r>
        <w:rPr>
          <w:sz w:val="21"/>
        </w:rPr>
        <w:t>的值分别是（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87BC3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1438275"/>
            <wp:effectExtent l="0" t="0" r="0" b="952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2DFED9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A．1，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B．1，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C．3，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D．3．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675E3C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E3B0B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8．函数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2x</m:t>
        </m:r>
      </m:oMath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,b</m:t>
            </m:r>
          </m:e>
        </m:d>
      </m:oMath>
      <w:r>
        <w:rPr>
          <w:sz w:val="21"/>
        </w:rPr>
        <w:t>的最大值为7，最小值为3，则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FD889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70208FF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175B3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9．</w:t>
      </w:r>
      <w:r>
        <w:rPr>
          <w:color w:val="00B050"/>
        </w:rPr>
        <w:t>(22-23高一下·江苏镇江丹阳高级中学·月考)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r>
          <w:rPr>
            <w:rFonts w:ascii="Cambria Math" w:eastAsia="宋体" w:hAnsi="Cambria Math" w:cs="Cambria Math"/>
          </w:rPr>
          <m:t>(2x−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66455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的最小正周期为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</m:t>
            </m:r>
          </m:den>
        </m:f>
      </m:oMath>
    </w:p>
    <w:p w14:paraId="3A5D7EA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的值域为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R</m:t>
        </m:r>
      </m:oMath>
    </w:p>
    <w:p w14:paraId="2985C023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C．点</w:t>
      </w:r>
      <m:oMath>
        <m:r>
          <w:rPr>
            <w:rFonts w:ascii="Cambria Math" w:eastAsia="宋体" w:hAnsi="Cambria Math" w:cs="Cambria Math"/>
          </w:rPr>
          <m:t>(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,0)</m:t>
        </m:r>
      </m:oMath>
      <w:r>
        <w:rPr>
          <w:sz w:val="21"/>
        </w:rPr>
        <w:t>是函数</w:t>
      </w:r>
      <m:oMath>
        <m:r>
          <w:rPr>
            <w:rFonts w:ascii="Cambria Math" w:eastAsia="宋体" w:hAnsi="Cambria Math" w:cs="Cambria Math"/>
          </w:rPr>
          <m:t>f(x)</m:t>
        </m:r>
      </m:oMath>
      <w:r>
        <w:rPr>
          <w:sz w:val="21"/>
        </w:rPr>
        <w:t>的图象的一个对称中心</w:t>
      </w:r>
    </w:p>
    <w:p w14:paraId="4471418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f(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)&lt;f(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</w:p>
    <w:p w14:paraId="51A8AAB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BAFFE3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0．</w:t>
      </w:r>
      <w:r>
        <w:rPr>
          <w:color w:val="00B050"/>
        </w:rPr>
        <w:t>(24-25高一下·江西多校联考·)</w:t>
      </w:r>
      <w:r>
        <w:rPr>
          <w:sz w:val="21"/>
        </w:rP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rPr>
          <w:sz w:val="21"/>
        </w:rPr>
        <w:t>的最小正周期为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，则不等式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&gt;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84D8C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614EC8A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769716D8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>
      <w:headerReference w:type="default" r:id="rId16"/>
      <w:footerReference w:type="default" r:id="rId17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9049B6"/>
    <w:multiLevelType w:val="singleLevel"/>
    <w:tmpl w:val="1D9049B6"/>
    <w:lvl w:ilvl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2333C01"/>
    <w:rsid w:val="2377737A"/>
    <w:rsid w:val="2B727B18"/>
    <w:rsid w:val="2DE864DD"/>
    <w:rsid w:val="2F585A4F"/>
    <w:rsid w:val="32194F4F"/>
    <w:rsid w:val="372760B0"/>
    <w:rsid w:val="396C7438"/>
    <w:rsid w:val="3B550853"/>
    <w:rsid w:val="47C6235E"/>
    <w:rsid w:val="514862D6"/>
    <w:rsid w:val="54AE689B"/>
    <w:rsid w:val="54F4658A"/>
    <w:rsid w:val="55616C37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1.xml" /><Relationship Id="rId17" Type="http://schemas.openxmlformats.org/officeDocument/2006/relationships/footer" Target="footer1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media/image13.png" /><Relationship Id="rId3" Type="http://schemas.openxmlformats.org/officeDocument/2006/relationships/image" Target="media/image14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1154</Words>
  <Characters>1409</Characters>
  <Application>Microsoft Office Word</Application>
  <DocSecurity>0</DocSecurity>
  <Lines>149</Lines>
  <Paragraphs>42</Paragraphs>
  <ScaleCrop>false</ScaleCrop>
  <Company>xgzx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2026-01-13T09:25:54Z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